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591DA" w14:textId="4CEB2A28" w:rsidR="006429A0" w:rsidRPr="009E28BA" w:rsidRDefault="003579CC" w:rsidP="00C20896">
      <w:pPr>
        <w:jc w:val="center"/>
        <w:rPr>
          <w:b/>
          <w:bCs/>
          <w:color w:val="385623" w:themeColor="accent6" w:themeShade="80"/>
          <w:sz w:val="32"/>
          <w:szCs w:val="32"/>
        </w:rPr>
      </w:pPr>
      <w:r>
        <w:rPr>
          <w:b/>
          <w:bCs/>
          <w:noProof/>
          <w:color w:val="385623" w:themeColor="accent6" w:themeShade="80"/>
          <w:sz w:val="32"/>
          <w:szCs w:val="32"/>
        </w:rPr>
        <mc:AlternateContent>
          <mc:Choice Requires="wps">
            <w:drawing>
              <wp:anchor distT="0" distB="0" distL="114300" distR="114300" simplePos="0" relativeHeight="251659264" behindDoc="0" locked="0" layoutInCell="1" allowOverlap="1" wp14:anchorId="394D47CA" wp14:editId="3A04D2D7">
                <wp:simplePos x="0" y="0"/>
                <wp:positionH relativeFrom="column">
                  <wp:posOffset>-219075</wp:posOffset>
                </wp:positionH>
                <wp:positionV relativeFrom="paragraph">
                  <wp:posOffset>-353695</wp:posOffset>
                </wp:positionV>
                <wp:extent cx="1162050" cy="105727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1162050" cy="1057275"/>
                        </a:xfrm>
                        <a:prstGeom prst="rect">
                          <a:avLst/>
                        </a:prstGeom>
                        <a:solidFill>
                          <a:schemeClr val="lt1"/>
                        </a:solidFill>
                        <a:ln w="6350">
                          <a:noFill/>
                        </a:ln>
                      </wps:spPr>
                      <wps:txbx>
                        <w:txbxContent>
                          <w:p w14:paraId="61EA9B7A" w14:textId="622F3C3A" w:rsidR="003579CC" w:rsidRDefault="003579CC">
                            <w:r>
                              <w:rPr>
                                <w:noProof/>
                              </w:rPr>
                              <w:drawing>
                                <wp:inline distT="0" distB="0" distL="0" distR="0" wp14:anchorId="49266A64" wp14:editId="052788FB">
                                  <wp:extent cx="985537" cy="723713"/>
                                  <wp:effectExtent l="0" t="0" r="5080" b="635"/>
                                  <wp:docPr id="14" name="Picture 1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012195" cy="74328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4D47CA" id="_x0000_t202" coordsize="21600,21600" o:spt="202" path="m,l,21600r21600,l21600,xe">
                <v:stroke joinstyle="miter"/>
                <v:path gradientshapeok="t" o:connecttype="rect"/>
              </v:shapetype>
              <v:shape id="Text Box 13" o:spid="_x0000_s1026" type="#_x0000_t202" style="position:absolute;left:0;text-align:left;margin-left:-17.25pt;margin-top:-27.85pt;width:91.5pt;height:8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" fillcolor="white [3201]" stroked="f" strokeweight=".5pt">
                <v:textbox>
                  <w:txbxContent>
                    <w:p w14:paraId="61EA9B7A" w14:textId="622F3C3A" w:rsidR="003579CC" w:rsidRDefault="003579CC">
                      <w:r>
                        <w:rPr>
                          <w:noProof/>
                        </w:rPr>
                        <w:drawing>
                          <wp:inline distT="0" distB="0" distL="0" distR="0" wp14:anchorId="49266A64" wp14:editId="052788FB">
                            <wp:extent cx="985537" cy="723713"/>
                            <wp:effectExtent l="0" t="0" r="5080" b="635"/>
                            <wp:docPr id="14" name="Picture 1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12195" cy="743289"/>
                                    </a:xfrm>
                                    <a:prstGeom prst="rect">
                                      <a:avLst/>
                                    </a:prstGeom>
                                  </pic:spPr>
                                </pic:pic>
                              </a:graphicData>
                            </a:graphic>
                          </wp:inline>
                        </w:drawing>
                      </w:r>
                    </w:p>
                  </w:txbxContent>
                </v:textbox>
              </v:shape>
            </w:pict>
          </mc:Fallback>
        </mc:AlternateContent>
      </w:r>
      <w:r w:rsidR="006429A0" w:rsidRPr="009E28BA">
        <w:rPr>
          <w:b/>
          <w:bCs/>
          <w:color w:val="385623" w:themeColor="accent6" w:themeShade="80"/>
          <w:sz w:val="32"/>
          <w:szCs w:val="32"/>
        </w:rPr>
        <w:t>3</w:t>
      </w:r>
      <w:r w:rsidR="006429A0" w:rsidRPr="009E28BA">
        <w:rPr>
          <w:b/>
          <w:bCs/>
          <w:color w:val="385623" w:themeColor="accent6" w:themeShade="80"/>
          <w:sz w:val="32"/>
          <w:szCs w:val="32"/>
          <w:vertAlign w:val="superscript"/>
        </w:rPr>
        <w:t>rd</w:t>
      </w:r>
      <w:r w:rsidR="006429A0" w:rsidRPr="009E28BA">
        <w:rPr>
          <w:b/>
          <w:bCs/>
          <w:color w:val="385623" w:themeColor="accent6" w:themeShade="80"/>
          <w:sz w:val="32"/>
          <w:szCs w:val="32"/>
        </w:rPr>
        <w:t xml:space="preserve"> International Social Prescribing Network Conference</w:t>
      </w:r>
    </w:p>
    <w:p w14:paraId="2BCFA2F0" w14:textId="19DD04A3" w:rsidR="006429A0" w:rsidRPr="009E28BA" w:rsidRDefault="00F74F45" w:rsidP="00DA34A4">
      <w:pPr>
        <w:jc w:val="center"/>
        <w:rPr>
          <w:i/>
          <w:iCs/>
          <w:color w:val="385623" w:themeColor="accent6" w:themeShade="80"/>
          <w:sz w:val="28"/>
          <w:szCs w:val="28"/>
        </w:rPr>
      </w:pPr>
      <w:r>
        <w:rPr>
          <w:b/>
          <w:bCs/>
          <w:noProof/>
          <w:color w:val="385623" w:themeColor="accent6" w:themeShade="80"/>
          <w:sz w:val="32"/>
          <w:szCs w:val="32"/>
        </w:rPr>
        <mc:AlternateContent>
          <mc:Choice Requires="wps">
            <w:drawing>
              <wp:anchor distT="0" distB="0" distL="114300" distR="114300" simplePos="0" relativeHeight="251661312" behindDoc="0" locked="0" layoutInCell="1" allowOverlap="1" wp14:anchorId="0124ACAD" wp14:editId="25568E32">
                <wp:simplePos x="0" y="0"/>
                <wp:positionH relativeFrom="column">
                  <wp:posOffset>5248275</wp:posOffset>
                </wp:positionH>
                <wp:positionV relativeFrom="paragraph">
                  <wp:posOffset>229235</wp:posOffset>
                </wp:positionV>
                <wp:extent cx="1676400" cy="8953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676400" cy="895350"/>
                        </a:xfrm>
                        <a:prstGeom prst="rect">
                          <a:avLst/>
                        </a:prstGeom>
                        <a:solidFill>
                          <a:schemeClr val="lt1"/>
                        </a:solidFill>
                        <a:ln w="6350">
                          <a:noFill/>
                        </a:ln>
                      </wps:spPr>
                      <wps:txbx>
                        <w:txbxContent>
                          <w:p w14:paraId="62C73F8A" w14:textId="1B807BAF" w:rsidR="00F74F45" w:rsidRDefault="00F74F45">
                            <w:r>
                              <w:rPr>
                                <w:noProof/>
                              </w:rPr>
                              <w:drawing>
                                <wp:inline distT="0" distB="0" distL="0" distR="0" wp14:anchorId="2B159874" wp14:editId="30230954">
                                  <wp:extent cx="956261" cy="721360"/>
                                  <wp:effectExtent l="0" t="0" r="0" b="2540"/>
                                  <wp:docPr id="18" name="Picture 1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958089" cy="72273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24ACAD" id="Text Box 17" o:spid="_x0000_s1027" type="#_x0000_t202" style="position:absolute;left:0;text-align:left;margin-left:413.25pt;margin-top:18.05pt;width:132pt;height:7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" fillcolor="white [3201]" stroked="f" strokeweight=".5pt">
                <v:textbox>
                  <w:txbxContent>
                    <w:p w14:paraId="62C73F8A" w14:textId="1B807BAF" w:rsidR="00F74F45" w:rsidRDefault="00F74F45">
                      <w:r>
                        <w:rPr>
                          <w:noProof/>
                        </w:rPr>
                        <w:drawing>
                          <wp:inline distT="0" distB="0" distL="0" distR="0" wp14:anchorId="2B159874" wp14:editId="30230954">
                            <wp:extent cx="956261" cy="721360"/>
                            <wp:effectExtent l="0" t="0" r="0" b="2540"/>
                            <wp:docPr id="18" name="Picture 1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958089" cy="722739"/>
                                    </a:xfrm>
                                    <a:prstGeom prst="rect">
                                      <a:avLst/>
                                    </a:prstGeom>
                                  </pic:spPr>
                                </pic:pic>
                              </a:graphicData>
                            </a:graphic>
                          </wp:inline>
                        </w:drawing>
                      </w:r>
                    </w:p>
                  </w:txbxContent>
                </v:textbox>
              </v:shape>
            </w:pict>
          </mc:Fallback>
        </mc:AlternateContent>
      </w:r>
      <w:r w:rsidR="003579CC">
        <w:rPr>
          <w:b/>
          <w:bCs/>
          <w:noProof/>
          <w:color w:val="385623" w:themeColor="accent6" w:themeShade="80"/>
          <w:sz w:val="32"/>
          <w:szCs w:val="32"/>
        </w:rPr>
        <mc:AlternateContent>
          <mc:Choice Requires="wps">
            <w:drawing>
              <wp:anchor distT="0" distB="0" distL="114300" distR="114300" simplePos="0" relativeHeight="251660288" behindDoc="0" locked="0" layoutInCell="1" allowOverlap="1" wp14:anchorId="4343C7DE" wp14:editId="7C84285F">
                <wp:simplePos x="0" y="0"/>
                <wp:positionH relativeFrom="column">
                  <wp:posOffset>-219075</wp:posOffset>
                </wp:positionH>
                <wp:positionV relativeFrom="paragraph">
                  <wp:posOffset>334645</wp:posOffset>
                </wp:positionV>
                <wp:extent cx="1381125" cy="647065"/>
                <wp:effectExtent l="0" t="0" r="0" b="635"/>
                <wp:wrapNone/>
                <wp:docPr id="15" name="Text Box 15"/>
                <wp:cNvGraphicFramePr/>
                <a:graphic xmlns:a="http://schemas.openxmlformats.org/drawingml/2006/main">
                  <a:graphicData uri="http://schemas.microsoft.com/office/word/2010/wordprocessingShape">
                    <wps:wsp>
                      <wps:cNvSpPr txBox="1"/>
                      <wps:spPr>
                        <a:xfrm>
                          <a:off x="0" y="0"/>
                          <a:ext cx="1381125" cy="647065"/>
                        </a:xfrm>
                        <a:prstGeom prst="rect">
                          <a:avLst/>
                        </a:prstGeom>
                        <a:noFill/>
                        <a:ln w="6350">
                          <a:noFill/>
                        </a:ln>
                      </wps:spPr>
                      <wps:txbx>
                        <w:txbxContent>
                          <w:p w14:paraId="656412DA" w14:textId="0CB1AFAB" w:rsidR="003579CC" w:rsidRDefault="003579CC">
                            <w:r>
                              <w:rPr>
                                <w:noProof/>
                              </w:rPr>
                              <w:drawing>
                                <wp:inline distT="0" distB="0" distL="0" distR="0" wp14:anchorId="17ACF56F" wp14:editId="03E8F552">
                                  <wp:extent cx="1200150" cy="285699"/>
                                  <wp:effectExtent l="0" t="0" r="0" b="635"/>
                                  <wp:docPr id="16" name="Picture 1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255638" cy="29890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43C7DE" id="Text Box 15" o:spid="_x0000_s1028" type="#_x0000_t202" style="position:absolute;left:0;text-align:left;margin-left:-17.25pt;margin-top:26.35pt;width:108.75pt;height:50.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" filled="f" stroked="f" strokeweight=".5pt">
                <v:textbox>
                  <w:txbxContent>
                    <w:p w14:paraId="656412DA" w14:textId="0CB1AFAB" w:rsidR="003579CC" w:rsidRDefault="003579CC">
                      <w:r>
                        <w:rPr>
                          <w:noProof/>
                        </w:rPr>
                        <w:drawing>
                          <wp:inline distT="0" distB="0" distL="0" distR="0" wp14:anchorId="17ACF56F" wp14:editId="03E8F552">
                            <wp:extent cx="1200150" cy="285699"/>
                            <wp:effectExtent l="0" t="0" r="0" b="635"/>
                            <wp:docPr id="16" name="Picture 1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255638" cy="298908"/>
                                    </a:xfrm>
                                    <a:prstGeom prst="rect">
                                      <a:avLst/>
                                    </a:prstGeom>
                                  </pic:spPr>
                                </pic:pic>
                              </a:graphicData>
                            </a:graphic>
                          </wp:inline>
                        </w:drawing>
                      </w:r>
                    </w:p>
                  </w:txbxContent>
                </v:textbox>
              </v:shape>
            </w:pict>
          </mc:Fallback>
        </mc:AlternateContent>
      </w:r>
      <w:r w:rsidR="00DA34A4">
        <w:rPr>
          <w:i/>
          <w:iCs/>
          <w:color w:val="385623" w:themeColor="accent6" w:themeShade="80"/>
          <w:sz w:val="28"/>
          <w:szCs w:val="28"/>
        </w:rPr>
        <w:t>Social</w:t>
      </w:r>
      <w:r w:rsidR="006429A0" w:rsidRPr="009E28BA">
        <w:rPr>
          <w:i/>
          <w:iCs/>
          <w:color w:val="385623" w:themeColor="accent6" w:themeShade="80"/>
          <w:sz w:val="28"/>
          <w:szCs w:val="28"/>
        </w:rPr>
        <w:t xml:space="preserve"> prescribing</w:t>
      </w:r>
      <w:r w:rsidR="00DA34A4">
        <w:rPr>
          <w:i/>
          <w:iCs/>
          <w:color w:val="385623" w:themeColor="accent6" w:themeShade="80"/>
          <w:sz w:val="28"/>
          <w:szCs w:val="28"/>
        </w:rPr>
        <w:t xml:space="preserve"> and community -  beyond the pandemic</w:t>
      </w:r>
    </w:p>
    <w:p w14:paraId="514B507E" w14:textId="251F7C4F" w:rsidR="006429A0" w:rsidRPr="009E28BA" w:rsidRDefault="006429A0" w:rsidP="006429A0">
      <w:pPr>
        <w:jc w:val="center"/>
        <w:rPr>
          <w:i/>
          <w:iCs/>
          <w:color w:val="385623" w:themeColor="accent6" w:themeShade="80"/>
          <w:sz w:val="28"/>
          <w:szCs w:val="28"/>
        </w:rPr>
      </w:pPr>
      <w:r w:rsidRPr="009E28BA">
        <w:rPr>
          <w:color w:val="385623" w:themeColor="accent6" w:themeShade="80"/>
        </w:rPr>
        <w:t>4</w:t>
      </w:r>
      <w:r w:rsidRPr="009E28BA">
        <w:rPr>
          <w:color w:val="385623" w:themeColor="accent6" w:themeShade="80"/>
          <w:vertAlign w:val="superscript"/>
        </w:rPr>
        <w:t>th</w:t>
      </w:r>
      <w:r w:rsidR="009E28BA" w:rsidRPr="009E28BA">
        <w:rPr>
          <w:color w:val="385623" w:themeColor="accent6" w:themeShade="80"/>
        </w:rPr>
        <w:t>-</w:t>
      </w:r>
      <w:r w:rsidRPr="009E28BA">
        <w:rPr>
          <w:color w:val="385623" w:themeColor="accent6" w:themeShade="80"/>
        </w:rPr>
        <w:t xml:space="preserve"> 5</w:t>
      </w:r>
      <w:r w:rsidRPr="009E28BA">
        <w:rPr>
          <w:color w:val="385623" w:themeColor="accent6" w:themeShade="80"/>
          <w:vertAlign w:val="superscript"/>
        </w:rPr>
        <w:t>th</w:t>
      </w:r>
      <w:r w:rsidRPr="009E28BA">
        <w:rPr>
          <w:color w:val="385623" w:themeColor="accent6" w:themeShade="80"/>
        </w:rPr>
        <w:t xml:space="preserve"> March 202</w:t>
      </w:r>
      <w:r w:rsidR="003579CC">
        <w:rPr>
          <w:color w:val="385623" w:themeColor="accent6" w:themeShade="80"/>
        </w:rPr>
        <w:t>1</w:t>
      </w:r>
      <w:r w:rsidRPr="009E28BA">
        <w:rPr>
          <w:color w:val="385623" w:themeColor="accent6" w:themeShade="80"/>
        </w:rPr>
        <w:t xml:space="preserve">, </w:t>
      </w:r>
      <w:r w:rsidR="002D2434">
        <w:rPr>
          <w:color w:val="385623" w:themeColor="accent6" w:themeShade="80"/>
        </w:rPr>
        <w:t>Online, GMT +1</w:t>
      </w:r>
      <w:r w:rsidRPr="009E28BA">
        <w:rPr>
          <w:color w:val="385623" w:themeColor="accent6" w:themeShade="80"/>
        </w:rPr>
        <w:t>.</w:t>
      </w:r>
    </w:p>
    <w:p w14:paraId="2BC3C352" w14:textId="1028E5A7" w:rsidR="006429A0" w:rsidRDefault="006429A0"/>
    <w:p w14:paraId="218B2D92" w14:textId="42373018" w:rsidR="000B6167" w:rsidRPr="000B6167" w:rsidRDefault="000B6167" w:rsidP="000B6167">
      <w:pPr>
        <w:jc w:val="center"/>
        <w:rPr>
          <w:b/>
          <w:bCs/>
          <w:color w:val="385623" w:themeColor="accent6" w:themeShade="80"/>
          <w:sz w:val="32"/>
          <w:szCs w:val="32"/>
        </w:rPr>
      </w:pPr>
      <w:r w:rsidRPr="000B6167">
        <w:rPr>
          <w:b/>
          <w:bCs/>
          <w:color w:val="385623" w:themeColor="accent6" w:themeShade="80"/>
          <w:sz w:val="32"/>
          <w:szCs w:val="32"/>
        </w:rPr>
        <w:t>CALL FOR ABSTRACTS</w:t>
      </w:r>
    </w:p>
    <w:p w14:paraId="4699FF69" w14:textId="77777777" w:rsidR="000B6167" w:rsidRDefault="000B6167" w:rsidP="002646BB">
      <w:pPr>
        <w:rPr>
          <w:b/>
          <w:bCs/>
          <w:color w:val="385623" w:themeColor="accent6" w:themeShade="80"/>
          <w:sz w:val="28"/>
          <w:szCs w:val="28"/>
        </w:rPr>
      </w:pPr>
    </w:p>
    <w:p w14:paraId="3BD73825" w14:textId="73600B2F" w:rsidR="002646BB" w:rsidRPr="00D17960" w:rsidRDefault="002646BB" w:rsidP="002646BB">
      <w:pPr>
        <w:rPr>
          <w:b/>
          <w:bCs/>
          <w:color w:val="385623" w:themeColor="accent6" w:themeShade="80"/>
          <w:sz w:val="28"/>
          <w:szCs w:val="28"/>
        </w:rPr>
      </w:pPr>
      <w:r w:rsidRPr="00D17960">
        <w:rPr>
          <w:b/>
          <w:bCs/>
          <w:color w:val="385623" w:themeColor="accent6" w:themeShade="80"/>
          <w:sz w:val="28"/>
          <w:szCs w:val="28"/>
        </w:rPr>
        <w:t>About the conference</w:t>
      </w:r>
    </w:p>
    <w:p w14:paraId="09FCF424" w14:textId="24CFE131" w:rsidR="000B6167" w:rsidRDefault="000B6167" w:rsidP="000B6167">
      <w:pPr>
        <w:jc w:val="both"/>
        <w:rPr>
          <w:sz w:val="24"/>
          <w:szCs w:val="24"/>
        </w:rPr>
      </w:pPr>
      <w:r w:rsidRPr="002646BB">
        <w:rPr>
          <w:sz w:val="24"/>
          <w:szCs w:val="24"/>
        </w:rPr>
        <w:t>This is the 3</w:t>
      </w:r>
      <w:r w:rsidRPr="002646BB">
        <w:rPr>
          <w:sz w:val="24"/>
          <w:szCs w:val="24"/>
          <w:vertAlign w:val="superscript"/>
        </w:rPr>
        <w:t>rd</w:t>
      </w:r>
      <w:r w:rsidRPr="002646BB">
        <w:rPr>
          <w:sz w:val="24"/>
          <w:szCs w:val="24"/>
        </w:rPr>
        <w:t xml:space="preserve"> </w:t>
      </w:r>
      <w:r>
        <w:rPr>
          <w:sz w:val="24"/>
          <w:szCs w:val="24"/>
        </w:rPr>
        <w:t>i</w:t>
      </w:r>
      <w:r w:rsidRPr="002646BB">
        <w:rPr>
          <w:sz w:val="24"/>
          <w:szCs w:val="24"/>
        </w:rPr>
        <w:t xml:space="preserve">nternational event for </w:t>
      </w:r>
      <w:r>
        <w:rPr>
          <w:sz w:val="24"/>
          <w:szCs w:val="24"/>
        </w:rPr>
        <w:t xml:space="preserve">our </w:t>
      </w:r>
      <w:r w:rsidRPr="002646BB">
        <w:rPr>
          <w:sz w:val="24"/>
          <w:szCs w:val="24"/>
        </w:rPr>
        <w:t xml:space="preserve">Social Prescribing </w:t>
      </w:r>
      <w:r>
        <w:rPr>
          <w:sz w:val="24"/>
          <w:szCs w:val="24"/>
        </w:rPr>
        <w:t>N</w:t>
      </w:r>
      <w:r w:rsidRPr="002646BB">
        <w:rPr>
          <w:sz w:val="24"/>
          <w:szCs w:val="24"/>
        </w:rPr>
        <w:t>etwork and is the only international conference for social prescribing in the world.</w:t>
      </w:r>
      <w:r>
        <w:rPr>
          <w:sz w:val="24"/>
          <w:szCs w:val="24"/>
        </w:rPr>
        <w:t xml:space="preserve">  </w:t>
      </w:r>
      <w:r w:rsidR="00C464FB" w:rsidRPr="003579CC">
        <w:rPr>
          <w:sz w:val="24"/>
          <w:szCs w:val="24"/>
        </w:rPr>
        <w:t xml:space="preserve">The Social Prescribing Network Steering Committee have decided to </w:t>
      </w:r>
      <w:r w:rsidR="003D43D5" w:rsidRPr="003579CC">
        <w:rPr>
          <w:sz w:val="24"/>
          <w:szCs w:val="24"/>
        </w:rPr>
        <w:t>us</w:t>
      </w:r>
      <w:r w:rsidR="00C464FB" w:rsidRPr="003579CC">
        <w:rPr>
          <w:sz w:val="24"/>
          <w:szCs w:val="24"/>
        </w:rPr>
        <w:t>e</w:t>
      </w:r>
      <w:r w:rsidR="003D43D5" w:rsidRPr="003579CC">
        <w:rPr>
          <w:sz w:val="24"/>
          <w:szCs w:val="24"/>
        </w:rPr>
        <w:t xml:space="preserve"> this conference to shine </w:t>
      </w:r>
      <w:r w:rsidR="00C464FB" w:rsidRPr="003579CC">
        <w:rPr>
          <w:sz w:val="24"/>
          <w:szCs w:val="24"/>
        </w:rPr>
        <w:t>a light on the role of community in social prescribing and to reflect on the role of social prescribing throughout and beyond the Covid-19 pandemic.  We will explore what ‘great’ social prescribing looks like</w:t>
      </w:r>
      <w:r w:rsidR="009D508B">
        <w:rPr>
          <w:sz w:val="24"/>
          <w:szCs w:val="24"/>
        </w:rPr>
        <w:t xml:space="preserve"> and</w:t>
      </w:r>
      <w:r w:rsidR="00C464FB" w:rsidRPr="003579CC">
        <w:rPr>
          <w:sz w:val="24"/>
          <w:szCs w:val="24"/>
        </w:rPr>
        <w:t xml:space="preserve"> how social prescribing is addressing the wider determinants of health and inequalities.  Social </w:t>
      </w:r>
      <w:r w:rsidR="00271EC7">
        <w:rPr>
          <w:sz w:val="24"/>
          <w:szCs w:val="24"/>
        </w:rPr>
        <w:t>p</w:t>
      </w:r>
      <w:r w:rsidR="00C464FB" w:rsidRPr="003579CC">
        <w:rPr>
          <w:sz w:val="24"/>
          <w:szCs w:val="24"/>
        </w:rPr>
        <w:t>rescribing has been spreading around the world and we look forward to hearing</w:t>
      </w:r>
      <w:r w:rsidR="00271EC7">
        <w:rPr>
          <w:sz w:val="24"/>
          <w:szCs w:val="24"/>
        </w:rPr>
        <w:t xml:space="preserve"> from and sharing</w:t>
      </w:r>
      <w:r w:rsidR="00C464FB" w:rsidRPr="003579CC">
        <w:rPr>
          <w:sz w:val="24"/>
          <w:szCs w:val="24"/>
        </w:rPr>
        <w:t xml:space="preserve"> </w:t>
      </w:r>
      <w:r w:rsidR="00271EC7">
        <w:rPr>
          <w:sz w:val="24"/>
          <w:szCs w:val="24"/>
        </w:rPr>
        <w:t>with people from</w:t>
      </w:r>
      <w:r w:rsidR="00C464FB" w:rsidRPr="003579CC">
        <w:rPr>
          <w:sz w:val="24"/>
          <w:szCs w:val="24"/>
        </w:rPr>
        <w:t xml:space="preserve"> a range of countries.</w:t>
      </w:r>
      <w:r w:rsidRPr="000B6167">
        <w:rPr>
          <w:sz w:val="24"/>
          <w:szCs w:val="24"/>
        </w:rPr>
        <w:t xml:space="preserve"> </w:t>
      </w:r>
      <w:r>
        <w:rPr>
          <w:sz w:val="24"/>
          <w:szCs w:val="24"/>
        </w:rPr>
        <w:t xml:space="preserve">This event will run over two days and will be held online, with every effort made to maintain opportunities for networking.     We will also have some satellite events around the main conference.   </w:t>
      </w:r>
    </w:p>
    <w:p w14:paraId="6CAAEBD8" w14:textId="482EAED8" w:rsidR="003D43D5" w:rsidRPr="003579CC" w:rsidRDefault="003D43D5" w:rsidP="00435018">
      <w:pPr>
        <w:jc w:val="both"/>
        <w:rPr>
          <w:sz w:val="24"/>
          <w:szCs w:val="24"/>
        </w:rPr>
      </w:pPr>
    </w:p>
    <w:p w14:paraId="22071FB5" w14:textId="1C2342EB" w:rsidR="00C464FB" w:rsidRDefault="00C464FB" w:rsidP="00C464FB">
      <w:pPr>
        <w:rPr>
          <w:b/>
          <w:bCs/>
          <w:color w:val="385623" w:themeColor="accent6" w:themeShade="80"/>
          <w:sz w:val="28"/>
          <w:szCs w:val="28"/>
        </w:rPr>
      </w:pPr>
      <w:r w:rsidRPr="00D17960">
        <w:rPr>
          <w:b/>
          <w:bCs/>
          <w:color w:val="385623" w:themeColor="accent6" w:themeShade="80"/>
          <w:sz w:val="28"/>
          <w:szCs w:val="28"/>
        </w:rPr>
        <w:t xml:space="preserve">What </w:t>
      </w:r>
      <w:r w:rsidR="000B6167">
        <w:rPr>
          <w:b/>
          <w:bCs/>
          <w:color w:val="385623" w:themeColor="accent6" w:themeShade="80"/>
          <w:sz w:val="28"/>
          <w:szCs w:val="28"/>
        </w:rPr>
        <w:t xml:space="preserve">topics will be covered at the </w:t>
      </w:r>
      <w:r w:rsidRPr="00D17960">
        <w:rPr>
          <w:b/>
          <w:bCs/>
          <w:color w:val="385623" w:themeColor="accent6" w:themeShade="80"/>
          <w:sz w:val="28"/>
          <w:szCs w:val="28"/>
        </w:rPr>
        <w:t>conference?</w:t>
      </w:r>
    </w:p>
    <w:p w14:paraId="2FEABD31" w14:textId="36BE7153" w:rsidR="009D508B" w:rsidRPr="003D6F9F" w:rsidRDefault="009D508B" w:rsidP="009D508B">
      <w:pPr>
        <w:jc w:val="both"/>
        <w:rPr>
          <w:sz w:val="24"/>
          <w:szCs w:val="24"/>
        </w:rPr>
      </w:pPr>
      <w:r w:rsidRPr="003D6F9F">
        <w:rPr>
          <w:sz w:val="24"/>
          <w:szCs w:val="24"/>
        </w:rPr>
        <w:t xml:space="preserve">We are creating our online programme </w:t>
      </w:r>
      <w:proofErr w:type="gramStart"/>
      <w:r w:rsidRPr="003D6F9F">
        <w:rPr>
          <w:sz w:val="24"/>
          <w:szCs w:val="24"/>
        </w:rPr>
        <w:t>at the moment</w:t>
      </w:r>
      <w:proofErr w:type="gramEnd"/>
      <w:r w:rsidRPr="003D6F9F">
        <w:rPr>
          <w:sz w:val="24"/>
          <w:szCs w:val="24"/>
        </w:rPr>
        <w:t xml:space="preserve"> and will release more detail in due course.  Examples of keynote speakers and themed sessions are below.</w:t>
      </w:r>
    </w:p>
    <w:p w14:paraId="430E60E2" w14:textId="77777777" w:rsidR="009D508B" w:rsidRPr="003D6F9F" w:rsidRDefault="009D508B" w:rsidP="009D508B">
      <w:pPr>
        <w:jc w:val="both"/>
        <w:rPr>
          <w:sz w:val="24"/>
          <w:szCs w:val="24"/>
        </w:rPr>
      </w:pPr>
    </w:p>
    <w:p w14:paraId="6929DD2C" w14:textId="55FEED84" w:rsidR="00C464FB" w:rsidRPr="003D6F9F" w:rsidRDefault="00C464FB" w:rsidP="003579CC">
      <w:pPr>
        <w:jc w:val="center"/>
        <w:rPr>
          <w:sz w:val="24"/>
          <w:szCs w:val="24"/>
        </w:rPr>
      </w:pPr>
      <w:r w:rsidRPr="003D6F9F">
        <w:rPr>
          <w:b/>
          <w:bCs/>
          <w:sz w:val="24"/>
          <w:szCs w:val="24"/>
        </w:rPr>
        <w:t>Confirmed Keynote Speaker Day 1</w:t>
      </w:r>
      <w:r w:rsidRPr="003D6F9F">
        <w:rPr>
          <w:sz w:val="24"/>
          <w:szCs w:val="24"/>
        </w:rPr>
        <w:t xml:space="preserve">: Andy Burnham, </w:t>
      </w:r>
      <w:hyperlink r:id="rId13" w:history="1">
        <w:r w:rsidRPr="003D6F9F">
          <w:rPr>
            <w:rStyle w:val="Hyperlink"/>
            <w:sz w:val="24"/>
            <w:szCs w:val="24"/>
          </w:rPr>
          <w:t>Mayor of Greater Manchester</w:t>
        </w:r>
      </w:hyperlink>
    </w:p>
    <w:p w14:paraId="5E2C259D" w14:textId="438DD448" w:rsidR="00C7154B" w:rsidRPr="003D6F9F" w:rsidRDefault="00C7154B" w:rsidP="003579CC">
      <w:pPr>
        <w:jc w:val="center"/>
        <w:rPr>
          <w:sz w:val="24"/>
          <w:szCs w:val="24"/>
        </w:rPr>
      </w:pPr>
      <w:r w:rsidRPr="003D6F9F">
        <w:rPr>
          <w:b/>
          <w:bCs/>
          <w:sz w:val="24"/>
          <w:szCs w:val="24"/>
        </w:rPr>
        <w:t>Confirmed Keynote Speaker Day 2:</w:t>
      </w:r>
      <w:r w:rsidRPr="003D6F9F">
        <w:rPr>
          <w:sz w:val="24"/>
          <w:szCs w:val="24"/>
        </w:rPr>
        <w:t xml:space="preserve"> Dr Kate Mulligan, Assistant Professor, </w:t>
      </w:r>
      <w:hyperlink r:id="rId14" w:history="1">
        <w:r w:rsidRPr="003D6F9F">
          <w:rPr>
            <w:rStyle w:val="Hyperlink"/>
            <w:sz w:val="24"/>
            <w:szCs w:val="24"/>
          </w:rPr>
          <w:t>Dalla Lana School of Public Health, University of Toronto</w:t>
        </w:r>
      </w:hyperlink>
      <w:r w:rsidRPr="003D6F9F">
        <w:rPr>
          <w:sz w:val="24"/>
          <w:szCs w:val="24"/>
        </w:rPr>
        <w:t>.  Winner of the Best International Social Prescribing Scheme 2018.</w:t>
      </w:r>
    </w:p>
    <w:p w14:paraId="7A3FC64F" w14:textId="77777777" w:rsidR="00435018" w:rsidRDefault="00435018" w:rsidP="00C20896">
      <w:pPr>
        <w:rPr>
          <w:sz w:val="24"/>
          <w:szCs w:val="24"/>
        </w:rPr>
      </w:pPr>
    </w:p>
    <w:p w14:paraId="57EFB51D" w14:textId="55C178AF" w:rsidR="003579CC" w:rsidRDefault="003579CC" w:rsidP="00C20896">
      <w:pPr>
        <w:rPr>
          <w:sz w:val="24"/>
          <w:szCs w:val="24"/>
        </w:rPr>
      </w:pPr>
      <w:r>
        <w:rPr>
          <w:sz w:val="24"/>
          <w:szCs w:val="24"/>
        </w:rPr>
        <w:t>Our concurrent workshop will cover the following areas</w:t>
      </w:r>
    </w:p>
    <w:p w14:paraId="7706ADE6" w14:textId="1342B347" w:rsidR="003579CC" w:rsidRPr="003579CC" w:rsidRDefault="003579CC" w:rsidP="003579CC">
      <w:pPr>
        <w:pStyle w:val="ListParagraph"/>
        <w:numPr>
          <w:ilvl w:val="0"/>
          <w:numId w:val="2"/>
        </w:numPr>
        <w:rPr>
          <w:sz w:val="24"/>
          <w:szCs w:val="24"/>
        </w:rPr>
      </w:pPr>
      <w:r w:rsidRPr="003579CC">
        <w:rPr>
          <w:sz w:val="24"/>
          <w:szCs w:val="24"/>
        </w:rPr>
        <w:t>Social prescribing that supports community development</w:t>
      </w:r>
    </w:p>
    <w:p w14:paraId="37347832" w14:textId="454676C0" w:rsidR="00C20896" w:rsidRPr="003579CC" w:rsidRDefault="00C20896" w:rsidP="003579CC">
      <w:pPr>
        <w:pStyle w:val="ListParagraph"/>
        <w:numPr>
          <w:ilvl w:val="0"/>
          <w:numId w:val="2"/>
        </w:numPr>
        <w:rPr>
          <w:sz w:val="24"/>
          <w:szCs w:val="24"/>
        </w:rPr>
      </w:pPr>
      <w:r w:rsidRPr="003579CC">
        <w:rPr>
          <w:sz w:val="24"/>
          <w:szCs w:val="24"/>
        </w:rPr>
        <w:t>Culture, Arts and</w:t>
      </w:r>
      <w:r w:rsidR="003D43D5" w:rsidRPr="003579CC">
        <w:rPr>
          <w:sz w:val="24"/>
          <w:szCs w:val="24"/>
        </w:rPr>
        <w:t xml:space="preserve"> </w:t>
      </w:r>
      <w:r w:rsidRPr="003579CC">
        <w:rPr>
          <w:sz w:val="24"/>
          <w:szCs w:val="24"/>
        </w:rPr>
        <w:t>Health</w:t>
      </w:r>
      <w:r w:rsidR="003579CC" w:rsidRPr="003579CC">
        <w:rPr>
          <w:sz w:val="24"/>
          <w:szCs w:val="24"/>
        </w:rPr>
        <w:t xml:space="preserve"> in Social prescribing</w:t>
      </w:r>
    </w:p>
    <w:p w14:paraId="6D7F0CF0" w14:textId="29BBF4D5" w:rsidR="00C20896" w:rsidRPr="003579CC" w:rsidRDefault="003D43D5" w:rsidP="003579CC">
      <w:pPr>
        <w:pStyle w:val="ListParagraph"/>
        <w:numPr>
          <w:ilvl w:val="0"/>
          <w:numId w:val="2"/>
        </w:numPr>
        <w:rPr>
          <w:sz w:val="24"/>
          <w:szCs w:val="24"/>
        </w:rPr>
      </w:pPr>
      <w:r w:rsidRPr="003579CC">
        <w:rPr>
          <w:sz w:val="24"/>
          <w:szCs w:val="24"/>
        </w:rPr>
        <w:t xml:space="preserve">Social Prescribing for people </w:t>
      </w:r>
      <w:r w:rsidR="00C20896" w:rsidRPr="003579CC">
        <w:rPr>
          <w:sz w:val="24"/>
          <w:szCs w:val="24"/>
        </w:rPr>
        <w:t>N</w:t>
      </w:r>
      <w:r w:rsidRPr="003579CC">
        <w:rPr>
          <w:sz w:val="24"/>
          <w:szCs w:val="24"/>
        </w:rPr>
        <w:t xml:space="preserve">ot in </w:t>
      </w:r>
      <w:r w:rsidR="00C20896" w:rsidRPr="003579CC">
        <w:rPr>
          <w:sz w:val="24"/>
          <w:szCs w:val="24"/>
        </w:rPr>
        <w:t>E</w:t>
      </w:r>
      <w:r w:rsidRPr="003579CC">
        <w:rPr>
          <w:sz w:val="24"/>
          <w:szCs w:val="24"/>
        </w:rPr>
        <w:t xml:space="preserve">mployment, </w:t>
      </w:r>
      <w:r w:rsidR="00C20896" w:rsidRPr="003579CC">
        <w:rPr>
          <w:sz w:val="24"/>
          <w:szCs w:val="24"/>
        </w:rPr>
        <w:t>E</w:t>
      </w:r>
      <w:r w:rsidRPr="003579CC">
        <w:rPr>
          <w:sz w:val="24"/>
          <w:szCs w:val="24"/>
        </w:rPr>
        <w:t>ducation or Training</w:t>
      </w:r>
    </w:p>
    <w:p w14:paraId="3B2E4510" w14:textId="21126D71" w:rsidR="00C20896" w:rsidRPr="003579CC" w:rsidRDefault="00C20896" w:rsidP="003579CC">
      <w:pPr>
        <w:pStyle w:val="ListParagraph"/>
        <w:numPr>
          <w:ilvl w:val="0"/>
          <w:numId w:val="2"/>
        </w:numPr>
        <w:rPr>
          <w:sz w:val="24"/>
          <w:szCs w:val="24"/>
        </w:rPr>
      </w:pPr>
      <w:r w:rsidRPr="003579CC">
        <w:rPr>
          <w:sz w:val="24"/>
          <w:szCs w:val="24"/>
        </w:rPr>
        <w:t>Seed and</w:t>
      </w:r>
      <w:r w:rsidR="003D43D5" w:rsidRPr="003579CC">
        <w:rPr>
          <w:sz w:val="24"/>
          <w:szCs w:val="24"/>
        </w:rPr>
        <w:t xml:space="preserve"> the </w:t>
      </w:r>
      <w:r w:rsidRPr="003579CC">
        <w:rPr>
          <w:sz w:val="24"/>
          <w:szCs w:val="24"/>
        </w:rPr>
        <w:t>Community</w:t>
      </w:r>
      <w:r w:rsidR="003579CC" w:rsidRPr="003579CC">
        <w:rPr>
          <w:sz w:val="24"/>
          <w:szCs w:val="24"/>
        </w:rPr>
        <w:t xml:space="preserve"> – the role of green prescribing</w:t>
      </w:r>
    </w:p>
    <w:p w14:paraId="0C5A26D0" w14:textId="5AFD45B7" w:rsidR="00C20896" w:rsidRPr="003579CC" w:rsidRDefault="003D43D5" w:rsidP="003579CC">
      <w:pPr>
        <w:pStyle w:val="ListParagraph"/>
        <w:numPr>
          <w:ilvl w:val="0"/>
          <w:numId w:val="2"/>
        </w:numPr>
        <w:rPr>
          <w:sz w:val="24"/>
          <w:szCs w:val="24"/>
        </w:rPr>
      </w:pPr>
      <w:r w:rsidRPr="003579CC">
        <w:rPr>
          <w:sz w:val="24"/>
          <w:szCs w:val="24"/>
        </w:rPr>
        <w:t xml:space="preserve">Social prescribing for </w:t>
      </w:r>
      <w:r w:rsidR="00C20896" w:rsidRPr="003579CC">
        <w:rPr>
          <w:sz w:val="24"/>
          <w:szCs w:val="24"/>
        </w:rPr>
        <w:t xml:space="preserve">Carers </w:t>
      </w:r>
    </w:p>
    <w:p w14:paraId="798FC1F1" w14:textId="5F874CC2" w:rsidR="00C20896" w:rsidRPr="003579CC" w:rsidRDefault="003D43D5" w:rsidP="003579CC">
      <w:pPr>
        <w:pStyle w:val="ListParagraph"/>
        <w:numPr>
          <w:ilvl w:val="0"/>
          <w:numId w:val="2"/>
        </w:numPr>
        <w:rPr>
          <w:sz w:val="24"/>
          <w:szCs w:val="24"/>
        </w:rPr>
      </w:pPr>
      <w:r w:rsidRPr="003579CC">
        <w:rPr>
          <w:sz w:val="24"/>
          <w:szCs w:val="24"/>
        </w:rPr>
        <w:t xml:space="preserve">The role of </w:t>
      </w:r>
      <w:r w:rsidR="00C20896" w:rsidRPr="003579CC">
        <w:rPr>
          <w:sz w:val="24"/>
          <w:szCs w:val="24"/>
        </w:rPr>
        <w:t>Digital</w:t>
      </w:r>
      <w:r w:rsidRPr="003579CC">
        <w:rPr>
          <w:sz w:val="24"/>
          <w:szCs w:val="24"/>
        </w:rPr>
        <w:t xml:space="preserve"> in Social Prescribing</w:t>
      </w:r>
      <w:r w:rsidR="00C20896" w:rsidRPr="003579CC">
        <w:rPr>
          <w:sz w:val="24"/>
          <w:szCs w:val="24"/>
        </w:rPr>
        <w:t xml:space="preserve"> </w:t>
      </w:r>
    </w:p>
    <w:p w14:paraId="1B10263A" w14:textId="31005700" w:rsidR="00C20896" w:rsidRPr="003579CC" w:rsidRDefault="003D43D5" w:rsidP="003579CC">
      <w:pPr>
        <w:pStyle w:val="ListParagraph"/>
        <w:numPr>
          <w:ilvl w:val="0"/>
          <w:numId w:val="2"/>
        </w:numPr>
        <w:rPr>
          <w:sz w:val="24"/>
          <w:szCs w:val="24"/>
        </w:rPr>
      </w:pPr>
      <w:r w:rsidRPr="003579CC">
        <w:rPr>
          <w:sz w:val="24"/>
          <w:szCs w:val="24"/>
        </w:rPr>
        <w:t>Social Prescribing for Early Years, Children and Young People.</w:t>
      </w:r>
    </w:p>
    <w:p w14:paraId="7536DF84" w14:textId="75741F60" w:rsidR="002646BB" w:rsidRPr="003579CC" w:rsidRDefault="003579CC" w:rsidP="003579CC">
      <w:pPr>
        <w:pStyle w:val="ListParagraph"/>
        <w:numPr>
          <w:ilvl w:val="0"/>
          <w:numId w:val="2"/>
        </w:numPr>
        <w:rPr>
          <w:sz w:val="24"/>
          <w:szCs w:val="24"/>
        </w:rPr>
      </w:pPr>
      <w:r w:rsidRPr="003579CC">
        <w:rPr>
          <w:sz w:val="24"/>
          <w:szCs w:val="24"/>
        </w:rPr>
        <w:t>How does social prescribing support the h</w:t>
      </w:r>
      <w:r w:rsidR="00C20896" w:rsidRPr="003579CC">
        <w:rPr>
          <w:sz w:val="24"/>
          <w:szCs w:val="24"/>
        </w:rPr>
        <w:t>ousing</w:t>
      </w:r>
      <w:r w:rsidRPr="003579CC">
        <w:rPr>
          <w:sz w:val="24"/>
          <w:szCs w:val="24"/>
        </w:rPr>
        <w:t xml:space="preserve"> sector</w:t>
      </w:r>
      <w:r w:rsidR="00C20896" w:rsidRPr="003579CC">
        <w:rPr>
          <w:sz w:val="24"/>
          <w:szCs w:val="24"/>
        </w:rPr>
        <w:t xml:space="preserve"> and</w:t>
      </w:r>
      <w:r w:rsidR="003D43D5" w:rsidRPr="003579CC">
        <w:rPr>
          <w:sz w:val="24"/>
          <w:szCs w:val="24"/>
        </w:rPr>
        <w:t xml:space="preserve"> </w:t>
      </w:r>
      <w:r w:rsidRPr="003579CC">
        <w:rPr>
          <w:sz w:val="24"/>
          <w:szCs w:val="24"/>
        </w:rPr>
        <w:t>the h</w:t>
      </w:r>
      <w:r w:rsidR="00C20896" w:rsidRPr="003579CC">
        <w:rPr>
          <w:sz w:val="24"/>
          <w:szCs w:val="24"/>
        </w:rPr>
        <w:t>omeless</w:t>
      </w:r>
      <w:r w:rsidRPr="003579CC">
        <w:rPr>
          <w:sz w:val="24"/>
          <w:szCs w:val="24"/>
        </w:rPr>
        <w:t>?</w:t>
      </w:r>
    </w:p>
    <w:p w14:paraId="0D2E00DE" w14:textId="77777777" w:rsidR="003579CC" w:rsidRDefault="003579CC">
      <w:pPr>
        <w:rPr>
          <w:b/>
          <w:bCs/>
          <w:color w:val="385623" w:themeColor="accent6" w:themeShade="80"/>
          <w:sz w:val="28"/>
          <w:szCs w:val="28"/>
        </w:rPr>
      </w:pPr>
    </w:p>
    <w:p w14:paraId="4C20F9DF" w14:textId="77777777" w:rsidR="009D508B" w:rsidRDefault="009D508B">
      <w:pPr>
        <w:rPr>
          <w:b/>
          <w:bCs/>
          <w:color w:val="385623" w:themeColor="accent6" w:themeShade="80"/>
          <w:sz w:val="28"/>
          <w:szCs w:val="28"/>
        </w:rPr>
      </w:pPr>
      <w:r>
        <w:rPr>
          <w:b/>
          <w:bCs/>
          <w:color w:val="385623" w:themeColor="accent6" w:themeShade="80"/>
          <w:sz w:val="28"/>
          <w:szCs w:val="28"/>
        </w:rPr>
        <w:br w:type="page"/>
      </w:r>
    </w:p>
    <w:p w14:paraId="0BFEE860" w14:textId="19A78EE0" w:rsidR="006429A0" w:rsidRPr="00D17960" w:rsidRDefault="006429A0">
      <w:pPr>
        <w:rPr>
          <w:b/>
          <w:bCs/>
          <w:color w:val="385623" w:themeColor="accent6" w:themeShade="80"/>
          <w:sz w:val="28"/>
          <w:szCs w:val="28"/>
        </w:rPr>
      </w:pPr>
      <w:r w:rsidRPr="00D17960">
        <w:rPr>
          <w:b/>
          <w:bCs/>
          <w:color w:val="385623" w:themeColor="accent6" w:themeShade="80"/>
          <w:sz w:val="28"/>
          <w:szCs w:val="28"/>
        </w:rPr>
        <w:lastRenderedPageBreak/>
        <w:t xml:space="preserve">Who </w:t>
      </w:r>
      <w:r w:rsidR="009E28BA" w:rsidRPr="00D17960">
        <w:rPr>
          <w:b/>
          <w:bCs/>
          <w:color w:val="385623" w:themeColor="accent6" w:themeShade="80"/>
          <w:sz w:val="28"/>
          <w:szCs w:val="28"/>
        </w:rPr>
        <w:t>should attend this</w:t>
      </w:r>
      <w:r w:rsidRPr="00D17960">
        <w:rPr>
          <w:b/>
          <w:bCs/>
          <w:color w:val="385623" w:themeColor="accent6" w:themeShade="80"/>
          <w:sz w:val="28"/>
          <w:szCs w:val="28"/>
        </w:rPr>
        <w:t xml:space="preserve"> conferenc</w:t>
      </w:r>
      <w:r w:rsidR="009E28BA" w:rsidRPr="00D17960">
        <w:rPr>
          <w:b/>
          <w:bCs/>
          <w:color w:val="385623" w:themeColor="accent6" w:themeShade="80"/>
          <w:sz w:val="28"/>
          <w:szCs w:val="28"/>
        </w:rPr>
        <w:t>e?</w:t>
      </w:r>
    </w:p>
    <w:p w14:paraId="191C5FDD" w14:textId="0E3CCC27" w:rsidR="006429A0" w:rsidRPr="003D6F9F" w:rsidRDefault="006429A0" w:rsidP="00435018">
      <w:pPr>
        <w:jc w:val="both"/>
        <w:rPr>
          <w:sz w:val="24"/>
          <w:szCs w:val="24"/>
        </w:rPr>
      </w:pPr>
      <w:r w:rsidRPr="003D6F9F">
        <w:rPr>
          <w:sz w:val="24"/>
          <w:szCs w:val="24"/>
        </w:rPr>
        <w:t>The conference is aimed at anyone</w:t>
      </w:r>
      <w:r w:rsidR="00072FF6" w:rsidRPr="003D6F9F">
        <w:rPr>
          <w:sz w:val="24"/>
          <w:szCs w:val="24"/>
        </w:rPr>
        <w:t>, from anywhere in the world</w:t>
      </w:r>
      <w:r w:rsidRPr="003D6F9F">
        <w:rPr>
          <w:sz w:val="24"/>
          <w:szCs w:val="24"/>
        </w:rPr>
        <w:t xml:space="preserve"> who has a role in social prescribing </w:t>
      </w:r>
      <w:r w:rsidR="00072FF6" w:rsidRPr="003D6F9F">
        <w:rPr>
          <w:sz w:val="24"/>
          <w:szCs w:val="24"/>
        </w:rPr>
        <w:t xml:space="preserve">or is interested in </w:t>
      </w:r>
      <w:r w:rsidR="00271EC7" w:rsidRPr="003D6F9F">
        <w:rPr>
          <w:sz w:val="24"/>
          <w:szCs w:val="24"/>
        </w:rPr>
        <w:t>developing</w:t>
      </w:r>
      <w:r w:rsidR="00072FF6" w:rsidRPr="003D6F9F">
        <w:rPr>
          <w:sz w:val="24"/>
          <w:szCs w:val="24"/>
        </w:rPr>
        <w:t xml:space="preserve"> social prescribin</w:t>
      </w:r>
      <w:r w:rsidR="00271EC7" w:rsidRPr="003D6F9F">
        <w:rPr>
          <w:sz w:val="24"/>
          <w:szCs w:val="24"/>
        </w:rPr>
        <w:t>g</w:t>
      </w:r>
      <w:r w:rsidR="00072FF6" w:rsidRPr="003D6F9F">
        <w:rPr>
          <w:sz w:val="24"/>
          <w:szCs w:val="24"/>
        </w:rPr>
        <w:t xml:space="preserve"> - f</w:t>
      </w:r>
      <w:r w:rsidRPr="003D6F9F">
        <w:rPr>
          <w:sz w:val="24"/>
          <w:szCs w:val="24"/>
        </w:rPr>
        <w:t>rom provi</w:t>
      </w:r>
      <w:r w:rsidR="00072FF6" w:rsidRPr="003D6F9F">
        <w:rPr>
          <w:sz w:val="24"/>
          <w:szCs w:val="24"/>
        </w:rPr>
        <w:t>ders</w:t>
      </w:r>
      <w:r w:rsidRPr="003D6F9F">
        <w:rPr>
          <w:sz w:val="24"/>
          <w:szCs w:val="24"/>
        </w:rPr>
        <w:t xml:space="preserve"> of </w:t>
      </w:r>
      <w:r w:rsidR="00072FF6" w:rsidRPr="003D6F9F">
        <w:rPr>
          <w:sz w:val="24"/>
          <w:szCs w:val="24"/>
        </w:rPr>
        <w:t xml:space="preserve">social prescribing </w:t>
      </w:r>
      <w:r w:rsidRPr="003D6F9F">
        <w:rPr>
          <w:sz w:val="24"/>
          <w:szCs w:val="24"/>
        </w:rPr>
        <w:t>activities and service users</w:t>
      </w:r>
      <w:r w:rsidR="00271EC7" w:rsidRPr="003D6F9F">
        <w:rPr>
          <w:sz w:val="24"/>
          <w:szCs w:val="24"/>
        </w:rPr>
        <w:t xml:space="preserve"> and their communities</w:t>
      </w:r>
      <w:r w:rsidRPr="003D6F9F">
        <w:rPr>
          <w:sz w:val="24"/>
          <w:szCs w:val="24"/>
        </w:rPr>
        <w:t>, through to the commissioners of services</w:t>
      </w:r>
      <w:r w:rsidR="00C42405" w:rsidRPr="003D6F9F">
        <w:rPr>
          <w:sz w:val="24"/>
          <w:szCs w:val="24"/>
        </w:rPr>
        <w:t xml:space="preserve"> and everyone in between</w:t>
      </w:r>
      <w:r w:rsidRPr="003D6F9F">
        <w:rPr>
          <w:sz w:val="24"/>
          <w:szCs w:val="24"/>
        </w:rPr>
        <w:t>.  The content is provided to facilitate collaboration and learning from colleagues in other social prescribing roles and sectors.</w:t>
      </w:r>
      <w:r w:rsidR="001D129B" w:rsidRPr="003D6F9F">
        <w:rPr>
          <w:sz w:val="24"/>
          <w:szCs w:val="24"/>
        </w:rPr>
        <w:t xml:space="preserve">  The conference is international and delegates from all countries around the world are welcomed and encouraged to attend</w:t>
      </w:r>
      <w:r w:rsidR="009D508B" w:rsidRPr="003D6F9F">
        <w:rPr>
          <w:sz w:val="24"/>
          <w:szCs w:val="24"/>
        </w:rPr>
        <w:t xml:space="preserve"> or submit research abstracts</w:t>
      </w:r>
      <w:r w:rsidR="001D129B" w:rsidRPr="003D6F9F">
        <w:rPr>
          <w:sz w:val="24"/>
          <w:szCs w:val="24"/>
        </w:rPr>
        <w:t>.</w:t>
      </w:r>
    </w:p>
    <w:p w14:paraId="753B3DDA" w14:textId="77777777" w:rsidR="009D508B" w:rsidRDefault="009D508B" w:rsidP="00435018">
      <w:pPr>
        <w:jc w:val="both"/>
        <w:rPr>
          <w:b/>
          <w:bCs/>
        </w:rPr>
      </w:pPr>
    </w:p>
    <w:p w14:paraId="62E3392E" w14:textId="4D70A372" w:rsidR="009E28BA" w:rsidRPr="009D508B" w:rsidRDefault="000B6167" w:rsidP="00435018">
      <w:pPr>
        <w:jc w:val="both"/>
        <w:rPr>
          <w:b/>
          <w:bCs/>
          <w:color w:val="385623" w:themeColor="accent6" w:themeShade="80"/>
          <w:sz w:val="28"/>
          <w:szCs w:val="28"/>
        </w:rPr>
      </w:pPr>
      <w:r w:rsidRPr="009D508B">
        <w:rPr>
          <w:b/>
          <w:bCs/>
          <w:color w:val="385623" w:themeColor="accent6" w:themeShade="80"/>
          <w:sz w:val="28"/>
          <w:szCs w:val="28"/>
        </w:rPr>
        <w:t>Abstract submission information</w:t>
      </w:r>
    </w:p>
    <w:p w14:paraId="213B2A95" w14:textId="0AF7CDB1" w:rsidR="000B6167" w:rsidRDefault="000B6167" w:rsidP="009D508B">
      <w:pPr>
        <w:spacing w:after="0" w:line="276" w:lineRule="auto"/>
        <w:rPr>
          <w:rFonts w:eastAsia="Times New Roman" w:cstheme="minorHAnsi"/>
          <w:color w:val="202020"/>
          <w:sz w:val="24"/>
          <w:szCs w:val="24"/>
          <w:shd w:val="clear" w:color="auto" w:fill="FFFFFF"/>
          <w:lang w:eastAsia="en-GB"/>
        </w:rPr>
      </w:pPr>
      <w:r w:rsidRPr="009D508B">
        <w:rPr>
          <w:rFonts w:eastAsia="Times New Roman" w:cstheme="minorHAnsi"/>
          <w:color w:val="202020"/>
          <w:sz w:val="24"/>
          <w:szCs w:val="24"/>
          <w:shd w:val="clear" w:color="auto" w:fill="FFFFFF"/>
          <w:lang w:eastAsia="en-GB"/>
        </w:rPr>
        <w:t xml:space="preserve">On both days we will be hosting concurrent sessions for research presentations.  We are inviting abstracts to be submitted on research that you are doing in relation to social prescribing.  </w:t>
      </w:r>
      <w:r w:rsidR="009D508B">
        <w:rPr>
          <w:rFonts w:eastAsia="Times New Roman" w:cstheme="minorHAnsi"/>
          <w:color w:val="202020"/>
          <w:sz w:val="24"/>
          <w:szCs w:val="24"/>
          <w:shd w:val="clear" w:color="auto" w:fill="FFFFFF"/>
          <w:lang w:eastAsia="en-GB"/>
        </w:rPr>
        <w:t>We have not set specific categories due to the wide reach of social prescribing. This year, however, the research committee is particularly interested in research relating to social prescribing for inequalities and wider determinants of health.</w:t>
      </w:r>
    </w:p>
    <w:p w14:paraId="5F9AC8F4" w14:textId="501C27AF" w:rsidR="009D508B" w:rsidRDefault="009D508B" w:rsidP="009D508B">
      <w:pPr>
        <w:spacing w:after="0" w:line="276" w:lineRule="auto"/>
        <w:rPr>
          <w:rFonts w:eastAsia="Times New Roman" w:cstheme="minorHAnsi"/>
          <w:color w:val="202020"/>
          <w:sz w:val="24"/>
          <w:szCs w:val="24"/>
          <w:shd w:val="clear" w:color="auto" w:fill="FFFFFF"/>
          <w:lang w:eastAsia="en-GB"/>
        </w:rPr>
      </w:pPr>
    </w:p>
    <w:p w14:paraId="632B45C1" w14:textId="5C9A410D" w:rsidR="009D508B" w:rsidRPr="009D508B" w:rsidRDefault="009D508B" w:rsidP="009D508B">
      <w:pPr>
        <w:spacing w:after="0" w:line="276" w:lineRule="auto"/>
        <w:rPr>
          <w:rFonts w:eastAsia="Times New Roman" w:cstheme="minorHAnsi"/>
          <w:color w:val="202020"/>
          <w:sz w:val="24"/>
          <w:szCs w:val="24"/>
          <w:shd w:val="clear" w:color="auto" w:fill="FFFFFF"/>
          <w:lang w:eastAsia="en-GB"/>
        </w:rPr>
      </w:pPr>
      <w:r>
        <w:rPr>
          <w:rFonts w:eastAsia="Times New Roman" w:cstheme="minorHAnsi"/>
          <w:color w:val="202020"/>
          <w:sz w:val="24"/>
          <w:szCs w:val="24"/>
          <w:shd w:val="clear" w:color="auto" w:fill="FFFFFF"/>
          <w:lang w:eastAsia="en-GB"/>
        </w:rPr>
        <w:t xml:space="preserve">Once all abstracts have been received, we will peer review them for quality and best fit for the conference programme and then create specific categories for the concurrent research presentation sessions. </w:t>
      </w:r>
      <w:r w:rsidR="0010792C">
        <w:rPr>
          <w:rFonts w:eastAsia="Times New Roman" w:cstheme="minorHAnsi"/>
          <w:color w:val="202020"/>
          <w:sz w:val="24"/>
          <w:szCs w:val="24"/>
          <w:shd w:val="clear" w:color="auto" w:fill="FFFFFF"/>
          <w:lang w:eastAsia="en-GB"/>
        </w:rPr>
        <w:t>We usually have more abstract submissions that we have slots for oral presentations, and some people will be offered the opportunity to create a poster for our virtual poster hall, instead of an oral presentation.</w:t>
      </w:r>
    </w:p>
    <w:p w14:paraId="48E9E81D" w14:textId="77777777" w:rsidR="000B6167" w:rsidRPr="0010792C" w:rsidRDefault="000B6167">
      <w:pPr>
        <w:rPr>
          <w:rFonts w:cstheme="minorHAnsi"/>
          <w:b/>
          <w:bCs/>
          <w:color w:val="385623" w:themeColor="accent6" w:themeShade="80"/>
          <w:sz w:val="24"/>
          <w:szCs w:val="24"/>
        </w:rPr>
      </w:pPr>
    </w:p>
    <w:p w14:paraId="097C5D6B" w14:textId="77F286C8" w:rsidR="009D508B" w:rsidRPr="0010792C" w:rsidRDefault="009D508B" w:rsidP="009D508B">
      <w:pPr>
        <w:shd w:val="clear" w:color="auto" w:fill="FFFFFF"/>
        <w:spacing w:before="100" w:beforeAutospacing="1" w:after="100" w:afterAutospacing="1" w:line="240" w:lineRule="auto"/>
        <w:rPr>
          <w:rFonts w:eastAsia="Times New Roman" w:cstheme="minorHAnsi"/>
          <w:color w:val="000000"/>
          <w:sz w:val="24"/>
          <w:szCs w:val="24"/>
          <w:lang w:eastAsia="en-GB"/>
        </w:rPr>
      </w:pPr>
      <w:r w:rsidRPr="0010792C">
        <w:rPr>
          <w:rFonts w:eastAsia="Times New Roman" w:cstheme="minorHAnsi"/>
          <w:color w:val="000000"/>
          <w:sz w:val="24"/>
          <w:szCs w:val="24"/>
          <w:lang w:eastAsia="en-GB"/>
        </w:rPr>
        <w:t xml:space="preserve">We invite you to submit an abstract </w:t>
      </w:r>
      <w:r w:rsidRPr="0010792C">
        <w:rPr>
          <w:rFonts w:eastAsia="Times New Roman" w:cstheme="minorHAnsi"/>
          <w:b/>
          <w:bCs/>
          <w:color w:val="000000"/>
          <w:sz w:val="24"/>
          <w:szCs w:val="24"/>
          <w:lang w:eastAsia="en-GB"/>
        </w:rPr>
        <w:t>no longer than 300 words</w:t>
      </w:r>
      <w:r w:rsidRPr="0010792C">
        <w:rPr>
          <w:rFonts w:eastAsia="Times New Roman" w:cstheme="minorHAnsi"/>
          <w:color w:val="000000"/>
          <w:sz w:val="24"/>
          <w:szCs w:val="24"/>
          <w:lang w:eastAsia="en-GB"/>
        </w:rPr>
        <w:t xml:space="preserve"> </w:t>
      </w:r>
      <w:r w:rsidR="0010792C">
        <w:rPr>
          <w:rFonts w:eastAsia="Times New Roman" w:cstheme="minorHAnsi"/>
          <w:color w:val="000000"/>
          <w:sz w:val="24"/>
          <w:szCs w:val="24"/>
          <w:lang w:eastAsia="en-GB"/>
        </w:rPr>
        <w:t>providing the following information and adhering to the headings below</w:t>
      </w:r>
      <w:r w:rsidRPr="0010792C">
        <w:rPr>
          <w:rFonts w:eastAsia="Times New Roman" w:cstheme="minorHAnsi"/>
          <w:color w:val="000000"/>
          <w:sz w:val="24"/>
          <w:szCs w:val="24"/>
          <w:lang w:eastAsia="en-GB"/>
        </w:rPr>
        <w:t>:</w:t>
      </w:r>
    </w:p>
    <w:p w14:paraId="0F808C81" w14:textId="77777777" w:rsidR="0010792C" w:rsidRPr="0010792C" w:rsidRDefault="0010792C" w:rsidP="0010792C">
      <w:pPr>
        <w:shd w:val="clear" w:color="auto" w:fill="FFFFFF"/>
        <w:spacing w:before="100" w:beforeAutospacing="1" w:after="100" w:afterAutospacing="1" w:line="276" w:lineRule="auto"/>
        <w:rPr>
          <w:rFonts w:eastAsia="Times New Roman" w:cstheme="minorHAnsi"/>
          <w:color w:val="000000"/>
          <w:sz w:val="24"/>
          <w:szCs w:val="24"/>
          <w:lang w:eastAsia="en-GB"/>
        </w:rPr>
      </w:pPr>
      <w:r w:rsidRPr="0010792C">
        <w:rPr>
          <w:rFonts w:eastAsia="Times New Roman" w:cstheme="minorHAnsi"/>
          <w:color w:val="000000"/>
          <w:sz w:val="24"/>
          <w:szCs w:val="24"/>
          <w:lang w:eastAsia="en-GB"/>
        </w:rPr>
        <w:t>Title:</w:t>
      </w:r>
    </w:p>
    <w:p w14:paraId="03189755" w14:textId="519AF0A0" w:rsidR="009D508B" w:rsidRDefault="0010792C" w:rsidP="009D508B">
      <w:pPr>
        <w:shd w:val="clear" w:color="auto" w:fill="FFFFFF"/>
        <w:spacing w:before="100" w:beforeAutospacing="1" w:after="100" w:afterAutospacing="1"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Name and organisation:</w:t>
      </w:r>
    </w:p>
    <w:p w14:paraId="7AF23A83" w14:textId="34F59FB5" w:rsidR="009D508B" w:rsidRPr="0010792C" w:rsidRDefault="009D508B" w:rsidP="0010792C">
      <w:pPr>
        <w:shd w:val="clear" w:color="auto" w:fill="FFFFFF"/>
        <w:spacing w:before="100" w:beforeAutospacing="1" w:after="100" w:afterAutospacing="1" w:line="276" w:lineRule="auto"/>
        <w:rPr>
          <w:rFonts w:eastAsia="Times New Roman" w:cstheme="minorHAnsi"/>
          <w:color w:val="000000"/>
          <w:sz w:val="24"/>
          <w:szCs w:val="24"/>
          <w:lang w:eastAsia="en-GB"/>
        </w:rPr>
      </w:pPr>
      <w:r w:rsidRPr="0010792C">
        <w:rPr>
          <w:rFonts w:eastAsia="Times New Roman" w:cstheme="minorHAnsi"/>
          <w:color w:val="000000"/>
          <w:sz w:val="24"/>
          <w:szCs w:val="24"/>
          <w:lang w:eastAsia="en-GB"/>
        </w:rPr>
        <w:t>Aim</w:t>
      </w:r>
      <w:r w:rsidR="0010792C">
        <w:rPr>
          <w:rFonts w:eastAsia="Times New Roman" w:cstheme="minorHAnsi"/>
          <w:color w:val="000000"/>
          <w:sz w:val="24"/>
          <w:szCs w:val="24"/>
          <w:lang w:eastAsia="en-GB"/>
        </w:rPr>
        <w:t xml:space="preserve"> of project/research</w:t>
      </w:r>
      <w:r w:rsidRPr="0010792C">
        <w:rPr>
          <w:rFonts w:eastAsia="Times New Roman" w:cstheme="minorHAnsi"/>
          <w:color w:val="000000"/>
          <w:sz w:val="24"/>
          <w:szCs w:val="24"/>
          <w:lang w:eastAsia="en-GB"/>
        </w:rPr>
        <w:t>:</w:t>
      </w:r>
    </w:p>
    <w:p w14:paraId="39BBA602" w14:textId="77777777" w:rsidR="009D508B" w:rsidRPr="0010792C" w:rsidRDefault="009D508B" w:rsidP="0010792C">
      <w:pPr>
        <w:shd w:val="clear" w:color="auto" w:fill="FFFFFF"/>
        <w:spacing w:before="100" w:beforeAutospacing="1" w:after="100" w:afterAutospacing="1" w:line="276" w:lineRule="auto"/>
        <w:rPr>
          <w:rFonts w:eastAsia="Times New Roman" w:cstheme="minorHAnsi"/>
          <w:color w:val="000000"/>
          <w:sz w:val="24"/>
          <w:szCs w:val="24"/>
          <w:lang w:eastAsia="en-GB"/>
        </w:rPr>
      </w:pPr>
      <w:r w:rsidRPr="0010792C">
        <w:rPr>
          <w:rFonts w:eastAsia="Times New Roman" w:cstheme="minorHAnsi"/>
          <w:color w:val="000000"/>
          <w:sz w:val="24"/>
          <w:szCs w:val="24"/>
          <w:lang w:eastAsia="en-GB"/>
        </w:rPr>
        <w:t>Method(s) used:</w:t>
      </w:r>
    </w:p>
    <w:p w14:paraId="17F0B145" w14:textId="77777777" w:rsidR="0010792C" w:rsidRDefault="009D508B" w:rsidP="0010792C">
      <w:pPr>
        <w:shd w:val="clear" w:color="auto" w:fill="FFFFFF"/>
        <w:spacing w:before="100" w:beforeAutospacing="1" w:after="100" w:afterAutospacing="1" w:line="276" w:lineRule="auto"/>
        <w:rPr>
          <w:rFonts w:eastAsia="Times New Roman" w:cstheme="minorHAnsi"/>
          <w:color w:val="000000"/>
          <w:sz w:val="24"/>
          <w:szCs w:val="24"/>
          <w:lang w:eastAsia="en-GB"/>
        </w:rPr>
      </w:pPr>
      <w:r w:rsidRPr="0010792C">
        <w:rPr>
          <w:rFonts w:eastAsia="Times New Roman" w:cstheme="minorHAnsi"/>
          <w:color w:val="000000"/>
          <w:sz w:val="24"/>
          <w:szCs w:val="24"/>
          <w:lang w:eastAsia="en-GB"/>
        </w:rPr>
        <w:t>Key Findings/Learning:</w:t>
      </w:r>
    </w:p>
    <w:p w14:paraId="16CD5A41" w14:textId="11A8E89E" w:rsidR="009D508B" w:rsidRPr="0010792C" w:rsidRDefault="009D508B" w:rsidP="0010792C">
      <w:pPr>
        <w:shd w:val="clear" w:color="auto" w:fill="FFFFFF"/>
        <w:spacing w:before="100" w:beforeAutospacing="1" w:after="100" w:afterAutospacing="1" w:line="276" w:lineRule="auto"/>
        <w:rPr>
          <w:rFonts w:eastAsia="Times New Roman" w:cstheme="minorHAnsi"/>
          <w:color w:val="000000"/>
          <w:sz w:val="24"/>
          <w:szCs w:val="24"/>
          <w:lang w:eastAsia="en-GB"/>
        </w:rPr>
      </w:pPr>
      <w:r w:rsidRPr="0010792C">
        <w:rPr>
          <w:rFonts w:eastAsia="Times New Roman" w:cstheme="minorHAnsi"/>
          <w:color w:val="000000"/>
          <w:sz w:val="24"/>
          <w:szCs w:val="24"/>
          <w:lang w:eastAsia="en-GB"/>
        </w:rPr>
        <w:t>Conclusions:</w:t>
      </w:r>
    </w:p>
    <w:p w14:paraId="5F0C1B4B" w14:textId="6DA5A553" w:rsidR="009D508B" w:rsidRPr="0010792C" w:rsidRDefault="009D508B" w:rsidP="009D508B">
      <w:pPr>
        <w:shd w:val="clear" w:color="auto" w:fill="FFFFFF"/>
        <w:spacing w:before="100" w:beforeAutospacing="1" w:after="100" w:afterAutospacing="1" w:line="240" w:lineRule="auto"/>
        <w:rPr>
          <w:rFonts w:eastAsia="Times New Roman" w:cstheme="minorHAnsi"/>
          <w:b/>
          <w:bCs/>
          <w:color w:val="000000"/>
          <w:sz w:val="24"/>
          <w:szCs w:val="24"/>
          <w:lang w:eastAsia="en-GB"/>
        </w:rPr>
      </w:pPr>
      <w:r w:rsidRPr="0010792C">
        <w:rPr>
          <w:rFonts w:eastAsia="Times New Roman" w:cstheme="minorHAnsi"/>
          <w:b/>
          <w:bCs/>
          <w:color w:val="000000"/>
          <w:sz w:val="24"/>
          <w:szCs w:val="24"/>
          <w:lang w:eastAsia="en-GB"/>
        </w:rPr>
        <w:t xml:space="preserve">Submit your abstract to </w:t>
      </w:r>
      <w:hyperlink r:id="rId15" w:history="1">
        <w:r w:rsidR="0010792C" w:rsidRPr="0010792C">
          <w:rPr>
            <w:rStyle w:val="Hyperlink"/>
            <w:rFonts w:eastAsia="Times New Roman" w:cstheme="minorHAnsi"/>
            <w:b/>
            <w:bCs/>
            <w:sz w:val="24"/>
            <w:szCs w:val="24"/>
            <w:lang w:eastAsia="en-GB"/>
          </w:rPr>
          <w:t>spnc@salford.ac.uk</w:t>
        </w:r>
      </w:hyperlink>
      <w:r w:rsidRPr="0010792C">
        <w:rPr>
          <w:rFonts w:eastAsia="Times New Roman" w:cstheme="minorHAnsi"/>
          <w:b/>
          <w:bCs/>
          <w:color w:val="000000"/>
          <w:sz w:val="24"/>
          <w:szCs w:val="24"/>
          <w:lang w:eastAsia="en-GB"/>
        </w:rPr>
        <w:t xml:space="preserve"> no later than </w:t>
      </w:r>
      <w:r w:rsidR="0010792C" w:rsidRPr="0010792C">
        <w:rPr>
          <w:rFonts w:eastAsia="Times New Roman" w:cstheme="minorHAnsi"/>
          <w:b/>
          <w:bCs/>
          <w:color w:val="000000"/>
          <w:sz w:val="24"/>
          <w:szCs w:val="24"/>
          <w:lang w:eastAsia="en-GB"/>
        </w:rPr>
        <w:t>December 4</w:t>
      </w:r>
      <w:r w:rsidR="0010792C" w:rsidRPr="0010792C">
        <w:rPr>
          <w:rFonts w:eastAsia="Times New Roman" w:cstheme="minorHAnsi"/>
          <w:b/>
          <w:bCs/>
          <w:color w:val="000000"/>
          <w:sz w:val="24"/>
          <w:szCs w:val="24"/>
          <w:vertAlign w:val="superscript"/>
          <w:lang w:eastAsia="en-GB"/>
        </w:rPr>
        <w:t>th</w:t>
      </w:r>
      <w:r w:rsidR="0010792C" w:rsidRPr="0010792C">
        <w:rPr>
          <w:rFonts w:eastAsia="Times New Roman" w:cstheme="minorHAnsi"/>
          <w:b/>
          <w:bCs/>
          <w:color w:val="000000"/>
          <w:sz w:val="24"/>
          <w:szCs w:val="24"/>
          <w:lang w:eastAsia="en-GB"/>
        </w:rPr>
        <w:t xml:space="preserve"> 2021</w:t>
      </w:r>
      <w:r w:rsidRPr="0010792C">
        <w:rPr>
          <w:rFonts w:eastAsia="Times New Roman" w:cstheme="minorHAnsi"/>
          <w:b/>
          <w:bCs/>
          <w:color w:val="000000"/>
          <w:sz w:val="24"/>
          <w:szCs w:val="24"/>
          <w:lang w:eastAsia="en-GB"/>
        </w:rPr>
        <w:t xml:space="preserve">.  NB late submissions will not be accepted.  </w:t>
      </w:r>
    </w:p>
    <w:p w14:paraId="6E80087A" w14:textId="77777777" w:rsidR="009D508B" w:rsidRPr="0010792C" w:rsidRDefault="009D508B" w:rsidP="009D508B">
      <w:pPr>
        <w:shd w:val="clear" w:color="auto" w:fill="FFFFFF"/>
        <w:spacing w:before="100" w:beforeAutospacing="1" w:after="100" w:afterAutospacing="1" w:line="240" w:lineRule="auto"/>
        <w:rPr>
          <w:rFonts w:eastAsia="Times New Roman" w:cstheme="minorHAnsi"/>
          <w:b/>
          <w:bCs/>
          <w:color w:val="000000"/>
          <w:sz w:val="24"/>
          <w:szCs w:val="24"/>
          <w:lang w:eastAsia="en-GB"/>
        </w:rPr>
      </w:pPr>
      <w:r w:rsidRPr="0010792C">
        <w:rPr>
          <w:rFonts w:eastAsia="Times New Roman" w:cstheme="minorHAnsi"/>
          <w:b/>
          <w:bCs/>
          <w:color w:val="000000"/>
          <w:sz w:val="24"/>
          <w:szCs w:val="24"/>
          <w:lang w:eastAsia="en-GB"/>
        </w:rPr>
        <w:t xml:space="preserve">Please ensure that permission to present the data has been put in place before submitting your abstract and that all data sharing adheres to General Data Protection Regulations and the Data Protection Act (2018) </w:t>
      </w:r>
    </w:p>
    <w:p w14:paraId="05FA8372" w14:textId="0267CACE" w:rsidR="000B6167" w:rsidRPr="0010792C" w:rsidRDefault="0010792C">
      <w:pPr>
        <w:rPr>
          <w:sz w:val="24"/>
          <w:szCs w:val="24"/>
        </w:rPr>
      </w:pPr>
      <w:r w:rsidRPr="0010792C">
        <w:rPr>
          <w:sz w:val="24"/>
          <w:szCs w:val="24"/>
        </w:rPr>
        <w:t>If your abstract is selected, you will be expected to book a ticket for the conference, so please ensure you can attend before submitting your abstract.</w:t>
      </w:r>
      <w:r w:rsidRPr="0010792C">
        <w:t xml:space="preserve"> </w:t>
      </w:r>
      <w:r w:rsidRPr="003D6F9F">
        <w:rPr>
          <w:sz w:val="24"/>
          <w:szCs w:val="24"/>
        </w:rPr>
        <w:t xml:space="preserve">Please use </w:t>
      </w:r>
      <w:hyperlink r:id="rId16" w:history="1">
        <w:r w:rsidRPr="003D6F9F">
          <w:rPr>
            <w:rStyle w:val="Hyperlink"/>
            <w:sz w:val="24"/>
            <w:szCs w:val="24"/>
          </w:rPr>
          <w:t>this link</w:t>
        </w:r>
      </w:hyperlink>
      <w:r w:rsidRPr="003D6F9F">
        <w:rPr>
          <w:sz w:val="24"/>
          <w:szCs w:val="24"/>
        </w:rPr>
        <w:t xml:space="preserve"> to book your tickets.  For all further information and queries please email </w:t>
      </w:r>
      <w:hyperlink r:id="rId17" w:history="1">
        <w:r w:rsidRPr="003D6F9F">
          <w:rPr>
            <w:rStyle w:val="Hyperlink"/>
            <w:sz w:val="24"/>
            <w:szCs w:val="24"/>
          </w:rPr>
          <w:t>spnc@salford.co.uk</w:t>
        </w:r>
      </w:hyperlink>
      <w:r w:rsidRPr="003D6F9F">
        <w:rPr>
          <w:sz w:val="24"/>
          <w:szCs w:val="24"/>
        </w:rPr>
        <w:t xml:space="preserve">  </w:t>
      </w:r>
    </w:p>
    <w:sectPr w:rsidR="000B6167" w:rsidRPr="0010792C" w:rsidSect="003E1616">
      <w:head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5C858" w14:textId="77777777" w:rsidR="00B91C9B" w:rsidRDefault="00B91C9B" w:rsidP="003E1616">
      <w:pPr>
        <w:spacing w:after="0" w:line="240" w:lineRule="auto"/>
      </w:pPr>
      <w:r>
        <w:separator/>
      </w:r>
    </w:p>
  </w:endnote>
  <w:endnote w:type="continuationSeparator" w:id="0">
    <w:p w14:paraId="126F04B9" w14:textId="77777777" w:rsidR="00B91C9B" w:rsidRDefault="00B91C9B" w:rsidP="003E1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18B25" w14:textId="77777777" w:rsidR="00B91C9B" w:rsidRDefault="00B91C9B" w:rsidP="003E1616">
      <w:pPr>
        <w:spacing w:after="0" w:line="240" w:lineRule="auto"/>
      </w:pPr>
      <w:r>
        <w:separator/>
      </w:r>
    </w:p>
  </w:footnote>
  <w:footnote w:type="continuationSeparator" w:id="0">
    <w:p w14:paraId="30E806FF" w14:textId="77777777" w:rsidR="00B91C9B" w:rsidRDefault="00B91C9B" w:rsidP="003E1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59306" w14:textId="1F0696AE" w:rsidR="003E1616" w:rsidRDefault="003E1616">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415CA"/>
    <w:multiLevelType w:val="hybridMultilevel"/>
    <w:tmpl w:val="200A9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0D1235"/>
    <w:multiLevelType w:val="hybridMultilevel"/>
    <w:tmpl w:val="7084E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9A0"/>
    <w:rsid w:val="00072FF6"/>
    <w:rsid w:val="000B6167"/>
    <w:rsid w:val="000C70DF"/>
    <w:rsid w:val="000F6011"/>
    <w:rsid w:val="0010792C"/>
    <w:rsid w:val="001463A5"/>
    <w:rsid w:val="001D129B"/>
    <w:rsid w:val="001D2F99"/>
    <w:rsid w:val="002624C5"/>
    <w:rsid w:val="00264446"/>
    <w:rsid w:val="002646BB"/>
    <w:rsid w:val="00271EC7"/>
    <w:rsid w:val="002D2434"/>
    <w:rsid w:val="003240E1"/>
    <w:rsid w:val="003579CC"/>
    <w:rsid w:val="00365E58"/>
    <w:rsid w:val="00386FAF"/>
    <w:rsid w:val="003D43D5"/>
    <w:rsid w:val="003D6F9F"/>
    <w:rsid w:val="003E1616"/>
    <w:rsid w:val="00435018"/>
    <w:rsid w:val="004366D5"/>
    <w:rsid w:val="00491849"/>
    <w:rsid w:val="004C6EC4"/>
    <w:rsid w:val="005604B9"/>
    <w:rsid w:val="0057231A"/>
    <w:rsid w:val="005838D1"/>
    <w:rsid w:val="005E20B0"/>
    <w:rsid w:val="005F2FEF"/>
    <w:rsid w:val="006429A0"/>
    <w:rsid w:val="00654DF3"/>
    <w:rsid w:val="00752BCA"/>
    <w:rsid w:val="007F0F00"/>
    <w:rsid w:val="0083512E"/>
    <w:rsid w:val="009569D6"/>
    <w:rsid w:val="00995C35"/>
    <w:rsid w:val="009D508B"/>
    <w:rsid w:val="009E28BA"/>
    <w:rsid w:val="009F5A22"/>
    <w:rsid w:val="00AE71CA"/>
    <w:rsid w:val="00B304B6"/>
    <w:rsid w:val="00B91C9B"/>
    <w:rsid w:val="00C0209E"/>
    <w:rsid w:val="00C20896"/>
    <w:rsid w:val="00C42405"/>
    <w:rsid w:val="00C464FB"/>
    <w:rsid w:val="00C7154B"/>
    <w:rsid w:val="00C75274"/>
    <w:rsid w:val="00D17960"/>
    <w:rsid w:val="00DA34A4"/>
    <w:rsid w:val="00DC37E9"/>
    <w:rsid w:val="00E13857"/>
    <w:rsid w:val="00E64341"/>
    <w:rsid w:val="00E65706"/>
    <w:rsid w:val="00F74F45"/>
    <w:rsid w:val="00FB6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57A31"/>
  <w15:chartTrackingRefBased/>
  <w15:docId w15:val="{30BB67D0-C810-4605-98C7-897DF1E6F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341"/>
    <w:rPr>
      <w:rFonts w:ascii="Segoe UI" w:hAnsi="Segoe UI" w:cs="Segoe UI"/>
      <w:sz w:val="18"/>
      <w:szCs w:val="18"/>
    </w:rPr>
  </w:style>
  <w:style w:type="character" w:styleId="Hyperlink">
    <w:name w:val="Hyperlink"/>
    <w:basedOn w:val="DefaultParagraphFont"/>
    <w:uiPriority w:val="99"/>
    <w:unhideWhenUsed/>
    <w:rsid w:val="003E1616"/>
    <w:rPr>
      <w:color w:val="0563C1" w:themeColor="hyperlink"/>
      <w:u w:val="single"/>
    </w:rPr>
  </w:style>
  <w:style w:type="character" w:styleId="UnresolvedMention">
    <w:name w:val="Unresolved Mention"/>
    <w:basedOn w:val="DefaultParagraphFont"/>
    <w:uiPriority w:val="99"/>
    <w:semiHidden/>
    <w:unhideWhenUsed/>
    <w:rsid w:val="003E1616"/>
    <w:rPr>
      <w:color w:val="605E5C"/>
      <w:shd w:val="clear" w:color="auto" w:fill="E1DFDD"/>
    </w:rPr>
  </w:style>
  <w:style w:type="paragraph" w:styleId="Header">
    <w:name w:val="header"/>
    <w:basedOn w:val="Normal"/>
    <w:link w:val="HeaderChar"/>
    <w:uiPriority w:val="99"/>
    <w:unhideWhenUsed/>
    <w:rsid w:val="003E16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616"/>
  </w:style>
  <w:style w:type="paragraph" w:styleId="Footer">
    <w:name w:val="footer"/>
    <w:basedOn w:val="Normal"/>
    <w:link w:val="FooterChar"/>
    <w:uiPriority w:val="99"/>
    <w:unhideWhenUsed/>
    <w:rsid w:val="003E16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616"/>
  </w:style>
  <w:style w:type="paragraph" w:styleId="ListParagraph">
    <w:name w:val="List Paragraph"/>
    <w:basedOn w:val="Normal"/>
    <w:uiPriority w:val="34"/>
    <w:qFormat/>
    <w:rsid w:val="002646BB"/>
    <w:pPr>
      <w:ind w:left="720"/>
      <w:contextualSpacing/>
    </w:pPr>
  </w:style>
  <w:style w:type="character" w:styleId="CommentReference">
    <w:name w:val="annotation reference"/>
    <w:basedOn w:val="DefaultParagraphFont"/>
    <w:uiPriority w:val="99"/>
    <w:semiHidden/>
    <w:unhideWhenUsed/>
    <w:rsid w:val="00D17960"/>
    <w:rPr>
      <w:sz w:val="16"/>
      <w:szCs w:val="16"/>
    </w:rPr>
  </w:style>
  <w:style w:type="paragraph" w:styleId="CommentText">
    <w:name w:val="annotation text"/>
    <w:basedOn w:val="Normal"/>
    <w:link w:val="CommentTextChar"/>
    <w:uiPriority w:val="99"/>
    <w:semiHidden/>
    <w:unhideWhenUsed/>
    <w:rsid w:val="00D17960"/>
    <w:pPr>
      <w:spacing w:line="240" w:lineRule="auto"/>
    </w:pPr>
    <w:rPr>
      <w:sz w:val="20"/>
      <w:szCs w:val="20"/>
    </w:rPr>
  </w:style>
  <w:style w:type="character" w:customStyle="1" w:styleId="CommentTextChar">
    <w:name w:val="Comment Text Char"/>
    <w:basedOn w:val="DefaultParagraphFont"/>
    <w:link w:val="CommentText"/>
    <w:uiPriority w:val="99"/>
    <w:semiHidden/>
    <w:rsid w:val="00D17960"/>
    <w:rPr>
      <w:sz w:val="20"/>
      <w:szCs w:val="20"/>
    </w:rPr>
  </w:style>
  <w:style w:type="paragraph" w:styleId="CommentSubject">
    <w:name w:val="annotation subject"/>
    <w:basedOn w:val="CommentText"/>
    <w:next w:val="CommentText"/>
    <w:link w:val="CommentSubjectChar"/>
    <w:uiPriority w:val="99"/>
    <w:semiHidden/>
    <w:unhideWhenUsed/>
    <w:rsid w:val="00D17960"/>
    <w:rPr>
      <w:b/>
      <w:bCs/>
    </w:rPr>
  </w:style>
  <w:style w:type="character" w:customStyle="1" w:styleId="CommentSubjectChar">
    <w:name w:val="Comment Subject Char"/>
    <w:basedOn w:val="CommentTextChar"/>
    <w:link w:val="CommentSubject"/>
    <w:uiPriority w:val="99"/>
    <w:semiHidden/>
    <w:rsid w:val="00D179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407828">
      <w:bodyDiv w:val="1"/>
      <w:marLeft w:val="0"/>
      <w:marRight w:val="0"/>
      <w:marTop w:val="0"/>
      <w:marBottom w:val="0"/>
      <w:divBdr>
        <w:top w:val="none" w:sz="0" w:space="0" w:color="auto"/>
        <w:left w:val="none" w:sz="0" w:space="0" w:color="auto"/>
        <w:bottom w:val="none" w:sz="0" w:space="0" w:color="auto"/>
        <w:right w:val="none" w:sz="0" w:space="0" w:color="auto"/>
      </w:divBdr>
    </w:div>
    <w:div w:id="1102188703">
      <w:bodyDiv w:val="1"/>
      <w:marLeft w:val="0"/>
      <w:marRight w:val="0"/>
      <w:marTop w:val="0"/>
      <w:marBottom w:val="0"/>
      <w:divBdr>
        <w:top w:val="none" w:sz="0" w:space="0" w:color="auto"/>
        <w:left w:val="none" w:sz="0" w:space="0" w:color="auto"/>
        <w:bottom w:val="none" w:sz="0" w:space="0" w:color="auto"/>
        <w:right w:val="none" w:sz="0" w:space="0" w:color="auto"/>
      </w:divBdr>
    </w:div>
    <w:div w:id="198489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hyperlink" Target="https://www.greatermanchester-ca.gov.uk/the-mayor"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0.png"/><Relationship Id="rId17" Type="http://schemas.openxmlformats.org/officeDocument/2006/relationships/hyperlink" Target="mailto:spnc@salford.co.uk" TargetMode="External"/><Relationship Id="rId2" Type="http://schemas.openxmlformats.org/officeDocument/2006/relationships/styles" Target="styles.xml"/><Relationship Id="rId16" Type="http://schemas.openxmlformats.org/officeDocument/2006/relationships/hyperlink" Target="https://shop.salford.ac.uk/product-catalogue/conferences-and-events/social-prescribing-network-conference/3rd-international-social-prescribing-network-conferenc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mailto:spnc@salford.ac.uk" TargetMode="External"/><Relationship Id="rId10" Type="http://schemas.openxmlformats.org/officeDocument/2006/relationships/image" Target="media/image20.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dlsph.utoronto.ca/faculty-profile/mulligan-k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polley</dc:creator>
  <cp:keywords/>
  <dc:description/>
  <cp:lastModifiedBy>Sonya Elnaschie</cp:lastModifiedBy>
  <cp:revision>2</cp:revision>
  <dcterms:created xsi:type="dcterms:W3CDTF">2020-10-12T07:20:00Z</dcterms:created>
  <dcterms:modified xsi:type="dcterms:W3CDTF">2020-10-12T07:20:00Z</dcterms:modified>
</cp:coreProperties>
</file>